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AA" w:rsidRDefault="00B048AA" w:rsidP="001978D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1978D3">
        <w:rPr>
          <w:rFonts w:ascii="Times New Roman" w:hAnsi="Times New Roman"/>
          <w:b/>
          <w:sz w:val="24"/>
          <w:szCs w:val="24"/>
        </w:rPr>
        <w:t>PHÒNG GD&amp;ĐT QUẬN LONG BIÊN</w:t>
      </w:r>
      <w:r w:rsidRPr="001978D3">
        <w:rPr>
          <w:rFonts w:ascii="Times New Roman" w:hAnsi="Times New Roman"/>
          <w:b/>
          <w:sz w:val="36"/>
          <w:szCs w:val="36"/>
        </w:rPr>
        <w:t xml:space="preserve">                                                         </w:t>
      </w:r>
    </w:p>
    <w:p w:rsidR="00B048AA" w:rsidRPr="0024079B" w:rsidRDefault="00B048AA" w:rsidP="001978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78D3">
        <w:rPr>
          <w:rFonts w:ascii="Times New Roman" w:hAnsi="Times New Roman"/>
          <w:b/>
          <w:sz w:val="24"/>
          <w:szCs w:val="24"/>
        </w:rPr>
        <w:t>TRƯỜNG TIỂU HỌC NGÔ GIA TỰ</w:t>
      </w:r>
      <w:r w:rsidRPr="001978D3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               </w:t>
      </w:r>
      <w:r w:rsidRPr="00FE07EB">
        <w:rPr>
          <w:rFonts w:ascii="Times New Roman" w:hAnsi="Times New Roman"/>
          <w:b/>
          <w:sz w:val="36"/>
          <w:szCs w:val="36"/>
        </w:rPr>
        <w:t>LỊCH CÔNG TÁC TUẦN 3</w:t>
      </w:r>
      <w:r>
        <w:rPr>
          <w:rFonts w:ascii="Times New Roman" w:hAnsi="Times New Roman"/>
          <w:b/>
          <w:sz w:val="36"/>
          <w:szCs w:val="36"/>
        </w:rPr>
        <w:t>4</w:t>
      </w:r>
    </w:p>
    <w:p w:rsidR="00B048AA" w:rsidRPr="0024079B" w:rsidRDefault="00B048AA" w:rsidP="002407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048AA" w:rsidRPr="0024079B" w:rsidRDefault="00B048AA" w:rsidP="0024079B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LỊCH </w:t>
      </w:r>
      <w:r w:rsidRPr="0024079B">
        <w:rPr>
          <w:rFonts w:ascii="Times New Roman" w:hAnsi="Times New Roman"/>
          <w:b/>
          <w:i/>
          <w:sz w:val="24"/>
          <w:szCs w:val="24"/>
        </w:rPr>
        <w:t xml:space="preserve"> CÔNG TÁC </w:t>
      </w:r>
      <w:r>
        <w:rPr>
          <w:rFonts w:ascii="Times New Roman" w:hAnsi="Times New Roman"/>
          <w:b/>
          <w:i/>
          <w:sz w:val="24"/>
          <w:szCs w:val="24"/>
        </w:rPr>
        <w:t>CHUNG</w:t>
      </w:r>
    </w:p>
    <w:tbl>
      <w:tblPr>
        <w:tblW w:w="15310" w:type="dxa"/>
        <w:tblInd w:w="-318" w:type="dxa"/>
        <w:tblLook w:val="00A0"/>
      </w:tblPr>
      <w:tblGrid>
        <w:gridCol w:w="680"/>
        <w:gridCol w:w="4426"/>
        <w:gridCol w:w="878"/>
        <w:gridCol w:w="910"/>
        <w:gridCol w:w="1398"/>
        <w:gridCol w:w="1398"/>
        <w:gridCol w:w="5620"/>
      </w:tblGrid>
      <w:tr w:rsidR="00B048AA" w:rsidRPr="00CD572A" w:rsidTr="001A2291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FE07E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E0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FE07E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E0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Công tác trọng tâm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FE07E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E0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Kết quả thực hiện</w:t>
            </w:r>
          </w:p>
        </w:tc>
      </w:tr>
      <w:tr w:rsidR="00B048AA" w:rsidRPr="00CD572A" w:rsidTr="00CF6BF7">
        <w:trPr>
          <w:trHeight w:val="5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CA33C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135014"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 xml:space="preserve">Thực hiện chương trình, TKB tuần 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vi-VN"/>
              </w:rPr>
              <w:t>30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Theo KH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Điệp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24079B" w:rsidRDefault="00B048AA" w:rsidP="004C1C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GV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Default="00B048AA" w:rsidP="004C1C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 xml:space="preserve">Theo </w:t>
            </w:r>
          </w:p>
          <w:p w:rsidR="00B048AA" w:rsidRPr="004C1C1D" w:rsidRDefault="00B048AA" w:rsidP="004C1C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 xml:space="preserve">phân công  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  <w:p w:rsidR="00B048AA" w:rsidRPr="00DC2FB2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</w:tr>
      <w:tr w:rsidR="00B048AA" w:rsidRPr="00CD572A" w:rsidTr="00D970F9">
        <w:trPr>
          <w:trHeight w:val="27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D77E3C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D77E3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Khảo sát chất lượng dạy học tiếng Anh liên kết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( KH của SGD)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4/4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Oanh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Theo</w:t>
            </w:r>
          </w:p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 xml:space="preserve"> phân công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4C1C1D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VP</w:t>
            </w:r>
          </w:p>
        </w:tc>
        <w:tc>
          <w:tcPr>
            <w:tcW w:w="5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B048AA" w:rsidRPr="00CD572A" w:rsidTr="00D970F9">
        <w:trPr>
          <w:trHeight w:val="271"/>
        </w:trPr>
        <w:tc>
          <w:tcPr>
            <w:tcW w:w="6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 xml:space="preserve">Tổ chức sân chơi “ Họi vui học tập” 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5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B048AA" w:rsidRPr="00CD572A" w:rsidTr="00D970F9">
        <w:trPr>
          <w:trHeight w:val="271"/>
        </w:trPr>
        <w:tc>
          <w:tcPr>
            <w:tcW w:w="6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5E622E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Ôn tập cho HS tham gia thi giải toán cấp quốc gia ( Tài 4A1)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Điệp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Mến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4C1C1D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GV4</w:t>
            </w:r>
          </w:p>
        </w:tc>
        <w:tc>
          <w:tcPr>
            <w:tcW w:w="5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B048AA" w:rsidRPr="00CD572A" w:rsidTr="001A2291">
        <w:trPr>
          <w:trHeight w:val="271"/>
        </w:trPr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2</w:t>
            </w: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9B2DAE" w:rsidRDefault="00B048AA" w:rsidP="005A4C2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Tuyên truyền về biên gới, biển đảo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9B2DAE" w:rsidRDefault="00B048AA" w:rsidP="005A4C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Trong tháng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9B2DAE" w:rsidRDefault="00B048AA" w:rsidP="005A4C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Điệp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9B2DAE" w:rsidRDefault="00B048AA" w:rsidP="005A4C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GVCN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9B2DAE" w:rsidRDefault="00B048AA" w:rsidP="005A4C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Xuyến, Chang</w:t>
            </w:r>
          </w:p>
        </w:tc>
        <w:tc>
          <w:tcPr>
            <w:tcW w:w="5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B048AA" w:rsidRPr="00CD572A" w:rsidTr="001A2291">
        <w:trPr>
          <w:trHeight w:val="271"/>
        </w:trPr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3</w:t>
            </w: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9B2DAE" w:rsidRDefault="00B048AA" w:rsidP="00BB1FE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 xml:space="preserve">Triển khai chương trình “ một triệu cuốn vở” ; mua vở, mua tăm ủng hộ… 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9B2DAE" w:rsidRDefault="00B048AA" w:rsidP="009710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Trong tháng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9B2DAE" w:rsidRDefault="00B048AA" w:rsidP="009710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Xuyến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9B2DAE" w:rsidRDefault="00B048AA" w:rsidP="009710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GVCN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9B2DAE" w:rsidRDefault="00B048AA" w:rsidP="008F7D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5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B048AA" w:rsidRPr="00CD572A" w:rsidTr="006A00D3">
        <w:trPr>
          <w:trHeight w:val="271"/>
        </w:trPr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9B2DAE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4</w:t>
            </w: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9B2DAE" w:rsidRDefault="00B048AA" w:rsidP="009B2D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Kiểm tra nội bộ : dự giờ, kiểm tra bán trú, kiểm tra nề nếp dạy – học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9B2DAE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Theo KH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9B2DAE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Oanh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9B2DAE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BKTNB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9B2DAE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CBGVNV</w:t>
            </w:r>
          </w:p>
        </w:tc>
        <w:tc>
          <w:tcPr>
            <w:tcW w:w="5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</w:tbl>
    <w:p w:rsidR="00B048AA" w:rsidRPr="0024079B" w:rsidRDefault="00B048AA" w:rsidP="0024079B">
      <w:pPr>
        <w:spacing w:after="0"/>
        <w:rPr>
          <w:rFonts w:ascii="Times New Roman" w:hAnsi="Times New Roman"/>
          <w:sz w:val="16"/>
          <w:szCs w:val="16"/>
          <w:lang w:val="vi-VN"/>
        </w:rPr>
      </w:pPr>
    </w:p>
    <w:p w:rsidR="00B048AA" w:rsidRPr="0024079B" w:rsidRDefault="00B048AA" w:rsidP="0024079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4079B">
        <w:rPr>
          <w:rFonts w:ascii="Times New Roman" w:hAnsi="Times New Roman"/>
          <w:b/>
          <w:i/>
          <w:sz w:val="24"/>
          <w:szCs w:val="24"/>
        </w:rPr>
        <w:t xml:space="preserve">LỊCH CÔNG TÁC </w:t>
      </w:r>
      <w:r>
        <w:rPr>
          <w:rFonts w:ascii="Times New Roman" w:hAnsi="Times New Roman"/>
          <w:b/>
          <w:i/>
          <w:sz w:val="24"/>
          <w:szCs w:val="24"/>
        </w:rPr>
        <w:t>CÁ BIỆT</w:t>
      </w:r>
    </w:p>
    <w:tbl>
      <w:tblPr>
        <w:tblW w:w="15310" w:type="dxa"/>
        <w:tblInd w:w="-318" w:type="dxa"/>
        <w:tblLook w:val="00A0"/>
      </w:tblPr>
      <w:tblGrid>
        <w:gridCol w:w="1135"/>
        <w:gridCol w:w="3811"/>
        <w:gridCol w:w="976"/>
        <w:gridCol w:w="855"/>
        <w:gridCol w:w="1472"/>
        <w:gridCol w:w="1398"/>
        <w:gridCol w:w="767"/>
        <w:gridCol w:w="3180"/>
        <w:gridCol w:w="1716"/>
      </w:tblGrid>
      <w:tr w:rsidR="00B048AA" w:rsidRPr="00CD572A" w:rsidTr="00F70C70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Nhà trường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Hiệu trưởng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000000" w:fill="FFFFFF"/>
            <w:vAlign w:val="center"/>
          </w:tcPr>
          <w:p w:rsidR="00B048AA" w:rsidRPr="0024079B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Bổ sung</w:t>
            </w:r>
          </w:p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 Điều chỉnh</w:t>
            </w:r>
          </w:p>
        </w:tc>
      </w:tr>
      <w:tr w:rsidR="00B048AA" w:rsidRPr="00CD572A" w:rsidTr="00F70C70">
        <w:trPr>
          <w:trHeight w:val="51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AA" w:rsidRPr="00AC2336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Buổi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48AA" w:rsidRPr="00AC2336" w:rsidRDefault="00B048AA" w:rsidP="002407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AA" w:rsidRPr="000349DA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HAI</w:t>
            </w:r>
          </w:p>
          <w:p w:rsidR="00B048AA" w:rsidRPr="000349DA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03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D77E3C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D77E3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Chào cờ; phát động thi đua đợt 30/4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D77E3C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Tiết HĐTT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D77E3C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Xuyến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D77E3C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CBGVNV&amp;HS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048AA" w:rsidRPr="00D77E3C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BCHCĐ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B075A0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B075A0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cờ, giao ban tuần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48AA" w:rsidRPr="00B075A0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AA" w:rsidRPr="000349DA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E33EC7" w:rsidRDefault="00B048AA" w:rsidP="00CF34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Họp giao ban chi ủy, liên tịch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Từ 17h15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E33EC7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Oanh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Default="00B048AA" w:rsidP="005A5B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 xml:space="preserve">Chi ủy </w:t>
            </w:r>
          </w:p>
          <w:p w:rsidR="00B048AA" w:rsidRPr="00E33EC7" w:rsidRDefault="00B048AA" w:rsidP="005A5B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&amp; liên tịch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B048AA" w:rsidRPr="00E33EC7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Nga VP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B075A0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chức họp chi ủy, liên tịch giao ban công tác tháng.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B048AA" w:rsidRPr="00B075A0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AA" w:rsidRPr="000349DA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CF34AD" w:rsidRDefault="00B048AA" w:rsidP="00CF34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CF34A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Chuẩn bị CSVC, phòng thi phục vụ KS chất lượng tiếng Anh liên kết</w:t>
            </w: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CF34AD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Xong trước 15h</w:t>
            </w:r>
          </w:p>
        </w:tc>
        <w:tc>
          <w:tcPr>
            <w:tcW w:w="8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1A2291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Thúy</w:t>
            </w:r>
          </w:p>
        </w:tc>
        <w:tc>
          <w:tcPr>
            <w:tcW w:w="14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1A2291" w:rsidRDefault="00B048AA" w:rsidP="005A5B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Tổ VP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1A2291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Hồi</w:t>
            </w:r>
          </w:p>
        </w:tc>
        <w:tc>
          <w:tcPr>
            <w:tcW w:w="767" w:type="dxa"/>
            <w:vMerge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B075A0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</w:p>
        </w:tc>
        <w:tc>
          <w:tcPr>
            <w:tcW w:w="31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5A5BBE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Kiểm tra CSVC phục vụ khảo sát chất lượng tiếng Anh.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48AA" w:rsidRPr="00B075A0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B048AA" w:rsidRPr="00CD572A" w:rsidTr="00F70C70">
        <w:trPr>
          <w:trHeight w:val="73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8AA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BA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</w:p>
          <w:p w:rsidR="00B048AA" w:rsidRPr="00CA33CA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04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5A5BBE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CF34A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Chuẩn bị CSVC, phòng thi phục vụ KS chất lượng tiếng Anh liên kết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3D4DD4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1A2291" w:rsidRDefault="00B048AA" w:rsidP="006203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Thúy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B048AA" w:rsidRPr="001A2291" w:rsidRDefault="00B048AA" w:rsidP="006203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Tổ VP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1A2291" w:rsidRDefault="00B048AA" w:rsidP="006203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Hồi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B075A0" w:rsidRDefault="00B048A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5A5BBE" w:rsidRDefault="00B048AA" w:rsidP="001A22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Chuẩn bị nội dung giao ban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48AA" w:rsidRPr="00CA72C0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48AA" w:rsidRPr="000349DA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D77E3C" w:rsidRDefault="00B048AA" w:rsidP="00A126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D77E3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Khảo sát chất lượng dạy học tiếng Anh liên kết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3D4DD4" w:rsidRDefault="00B048AA" w:rsidP="00A126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Theo KH của SGD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3D4DD4" w:rsidRDefault="00B048AA" w:rsidP="00A126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Oanh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8AA" w:rsidRPr="003D4DD4" w:rsidRDefault="00B048AA" w:rsidP="00A126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Theo KH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048AA" w:rsidRPr="005A5BBE" w:rsidRDefault="00B048AA" w:rsidP="00A126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Tổ VP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B075A0" w:rsidRDefault="00B048A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3D4DD4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Khảo sát chất lượng TA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B048AA" w:rsidRPr="00B075A0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8AA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TƯ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</w:p>
          <w:p w:rsidR="00B048AA" w:rsidRPr="00CA33CA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05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E2071F" w:rsidRDefault="00B048AA" w:rsidP="001A22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Họp giao ban công tác tháng (chi bộ)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 xml:space="preserve">Từ </w:t>
            </w:r>
          </w:p>
          <w:p w:rsidR="00B048AA" w:rsidRPr="005A5BBE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17h15p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5A5BBE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Oanh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8AA" w:rsidRPr="00E2071F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100% CBGVNV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048AA" w:rsidRPr="005A5BBE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B075A0" w:rsidRDefault="00B048AA" w:rsidP="0018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07DAE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Công tác KH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48AA" w:rsidRPr="00CA72C0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AA" w:rsidRPr="00B075A0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B11C12" w:rsidRDefault="00B048AA" w:rsidP="00B11C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B11C1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Thông báo lịch nghỉ lễ đến PHHS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, đơn vị</w:t>
            </w:r>
            <w:r w:rsidRPr="00B11C1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cấp TP ( SLLĐT, bảng tin)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B11C12" w:rsidRDefault="00B048AA" w:rsidP="00420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Trước 16h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B11C12" w:rsidRDefault="00B048AA" w:rsidP="00A148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Thúy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Default="00B048AA" w:rsidP="00A0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 xml:space="preserve">NgaVP </w:t>
            </w:r>
          </w:p>
          <w:p w:rsidR="00B048AA" w:rsidRPr="00B11C12" w:rsidRDefault="00B048AA" w:rsidP="00A0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&amp; GVCN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48AA" w:rsidRPr="00B075A0" w:rsidRDefault="00B048AA" w:rsidP="00420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B075A0" w:rsidRDefault="00B048AA" w:rsidP="0018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E33EC7" w:rsidRDefault="00B048AA" w:rsidP="00F20F9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chức họp giao ban chi bộ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48AA" w:rsidRPr="00B075A0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B048AA" w:rsidRPr="000349DA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NĂM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06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B048AA" w:rsidRPr="00DE246F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B11C1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Nghỉ lễ “ Giỗ tổ Hùng Vương”</w:t>
            </w:r>
            <w:r w:rsidRPr="00DE246F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; tổ bảo vệ trực bình thường.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B048AA" w:rsidRPr="00DE246F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B048AA" w:rsidRPr="00DE246F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vAlign w:val="center"/>
          </w:tcPr>
          <w:p w:rsidR="00B048AA" w:rsidRPr="00DE246F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:rsidR="00B048AA" w:rsidRPr="00B075A0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B048AA" w:rsidRPr="00DE246F" w:rsidRDefault="00B048AA" w:rsidP="0018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B048AA" w:rsidRPr="00DE246F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Nghỉ lễ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:rsidR="00B048AA" w:rsidRPr="00B075A0" w:rsidRDefault="00B048AA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8AA" w:rsidRPr="000349DA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SÁU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 07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CA33CA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927B0D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Tiếp dân; giải quyết các công việc hành chính.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CA33CA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CA33CA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iCs/>
                <w:color w:val="000000"/>
                <w:lang w:val="vi-VN" w:eastAsia="vi-VN"/>
              </w:rPr>
              <w:t>Sáng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FE07EB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Tiếp dân; giải quyết các công việc hành chính.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48AA" w:rsidRPr="00AC2336" w:rsidRDefault="00B048AA" w:rsidP="0024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AA" w:rsidRPr="000349DA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E9480D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E9480D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Tổng vệ sinh, trang trí sắp xếp phòng học, phòng làm việc.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E9480D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B075A0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FE07EB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Tổng vệ sinh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48AA" w:rsidRPr="00AC2336" w:rsidRDefault="00B048AA" w:rsidP="0024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Default="00B048AA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BẢ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Y</w:t>
            </w:r>
          </w:p>
          <w:p w:rsidR="00B048AA" w:rsidRPr="001D503C" w:rsidRDefault="00B048AA" w:rsidP="001D5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08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AC2336" w:rsidRDefault="00B048AA" w:rsidP="003E3BD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B048AA" w:rsidRPr="00CD572A" w:rsidTr="00F70C70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0349DA" w:rsidRDefault="00B048AA" w:rsidP="00CA3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CN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 09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CA72C0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CA72C0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048AA" w:rsidRPr="00AC2336" w:rsidRDefault="00B048AA" w:rsidP="0024079B">
            <w:pPr>
              <w:spacing w:after="0" w:line="240" w:lineRule="auto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048AA" w:rsidRPr="00AC2336" w:rsidRDefault="00B048AA" w:rsidP="0024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B048AA" w:rsidRDefault="00B048AA" w:rsidP="00AC2336">
      <w:pPr>
        <w:spacing w:after="0"/>
        <w:rPr>
          <w:rFonts w:ascii="Times New Roman" w:hAnsi="Times New Roman"/>
          <w:sz w:val="24"/>
          <w:szCs w:val="24"/>
        </w:rPr>
      </w:pPr>
    </w:p>
    <w:p w:rsidR="00B048AA" w:rsidRPr="009D74AF" w:rsidRDefault="00B048AA" w:rsidP="00AC23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28"/>
          <w:szCs w:val="28"/>
        </w:rPr>
        <w:t>HIỆU TRƯỞNG</w:t>
      </w:r>
    </w:p>
    <w:p w:rsidR="00B048AA" w:rsidRDefault="00B048AA" w:rsidP="00AC2336">
      <w:pPr>
        <w:spacing w:after="0"/>
        <w:rPr>
          <w:rFonts w:ascii="Times New Roman" w:hAnsi="Times New Roman"/>
          <w:sz w:val="32"/>
          <w:szCs w:val="32"/>
        </w:rPr>
      </w:pPr>
    </w:p>
    <w:p w:rsidR="00B048AA" w:rsidRDefault="00B048AA" w:rsidP="00AC2336">
      <w:pPr>
        <w:spacing w:after="0"/>
        <w:rPr>
          <w:rFonts w:ascii="Times New Roman" w:hAnsi="Times New Roman"/>
          <w:sz w:val="32"/>
          <w:szCs w:val="32"/>
        </w:rPr>
      </w:pPr>
    </w:p>
    <w:p w:rsidR="00B048AA" w:rsidRDefault="00B048AA" w:rsidP="00AC233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32"/>
          <w:szCs w:val="32"/>
        </w:rPr>
        <w:t>Nguyễn Thị Ngọc Oanh</w:t>
      </w:r>
    </w:p>
    <w:p w:rsidR="00B048AA" w:rsidRDefault="00B048AA" w:rsidP="00AC2336">
      <w:pPr>
        <w:spacing w:after="0"/>
        <w:rPr>
          <w:rFonts w:ascii="Times New Roman" w:hAnsi="Times New Roman"/>
          <w:sz w:val="32"/>
          <w:szCs w:val="32"/>
        </w:rPr>
      </w:pPr>
    </w:p>
    <w:p w:rsidR="00B048AA" w:rsidRDefault="00B048AA" w:rsidP="00AC2336">
      <w:pPr>
        <w:spacing w:after="0"/>
        <w:rPr>
          <w:rFonts w:ascii="Times New Roman" w:hAnsi="Times New Roman"/>
          <w:sz w:val="32"/>
          <w:szCs w:val="32"/>
        </w:rPr>
      </w:pPr>
    </w:p>
    <w:p w:rsidR="00B048AA" w:rsidRDefault="00B048AA" w:rsidP="00AC2336">
      <w:pPr>
        <w:spacing w:after="0"/>
        <w:rPr>
          <w:rFonts w:ascii="Times New Roman" w:hAnsi="Times New Roman"/>
          <w:sz w:val="32"/>
          <w:szCs w:val="32"/>
        </w:rPr>
      </w:pPr>
    </w:p>
    <w:p w:rsidR="00B048AA" w:rsidRDefault="00B048AA" w:rsidP="00AC233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LƯU Ý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7087"/>
        <w:gridCol w:w="4961"/>
        <w:gridCol w:w="1134"/>
      </w:tblGrid>
      <w:tr w:rsidR="00B048AA" w:rsidRPr="00CD572A" w:rsidTr="00CD572A">
        <w:trPr>
          <w:trHeight w:val="360"/>
        </w:trPr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72A">
              <w:rPr>
                <w:rFonts w:ascii="Times New Roman" w:hAnsi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72A">
              <w:rPr>
                <w:rFonts w:ascii="Times New Roman" w:hAnsi="Times New Roman"/>
                <w:b/>
                <w:sz w:val="20"/>
                <w:szCs w:val="20"/>
              </w:rPr>
              <w:t>Nội dung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72A">
              <w:rPr>
                <w:rFonts w:ascii="Times New Roman" w:hAnsi="Times New Roman"/>
                <w:b/>
                <w:sz w:val="20"/>
                <w:szCs w:val="20"/>
              </w:rPr>
              <w:t>Người/bộ phận thực hiện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72A">
              <w:rPr>
                <w:rFonts w:ascii="Times New Roman" w:hAnsi="Times New Roman"/>
                <w:b/>
                <w:sz w:val="20"/>
                <w:szCs w:val="20"/>
              </w:rPr>
              <w:t>Phụ trách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Trước 1/4/2017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Nộp BC kết quả kê khai tài sản về PNV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Nga VP soạn thảo báo cáo, biên bản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4/4/2017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Khảo sát chất lượng tiếng Anh liên kết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Có KH riêng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5/4/2017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Nộp KH tháng 4/2017 về PGD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Nga VP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Oanh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6/4/2017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Nghỉ Giỗ tổ Hùng Vương ( thông báo lịch nghỉ trước ít nhất 1 ngày; Chú ý lịchnghỉ bán trú)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GVCN, VP   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Thúy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Ngày 11 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Học sinh tham quan  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Có KH riêng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13/4/2017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Nộp hồ sơ  SKKN về PGD ( Q.Anh nhận)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 + Nga VP, Chang TV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13/4/2017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Thi toán – tiếng Anh qua mạng 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Tài 4A1;  đ/c Mến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Từ 15/4 đến 15/5/2017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Tổ chức các HĐ hưởng ứng “ Tháng hành động vì chất lượng VSATTP”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Lan, Thúy và tổ bếp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Lan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18/4/2017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Tuyên truyền nhân ái “ Ngày chăm sóc người khuyết tật” ; tặng quà HS khuyết tật.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Xuyến, GVCN, Thúy và tổ VP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Trước 19/5/2017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KT cuối năm xong  ; Lưu ý ngày nộp BC, thống kê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GV giảng dạy, tổ VP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19/5/2017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Ngày kết thúc học kỳ 2 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GV giảng dạy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Merge w:val="restart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Trước 20/4/2017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Nộp hồ sơ tổng kết 10 năm phong trào “ Mỗi thày giáo,…. Sáng tạo”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BCH công đoàn, Nga VP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Thúy Hà</w:t>
            </w:r>
          </w:p>
        </w:tc>
      </w:tr>
      <w:tr w:rsidR="00B048AA" w:rsidRPr="00CD572A" w:rsidTr="00CD572A">
        <w:tc>
          <w:tcPr>
            <w:tcW w:w="1668" w:type="dxa"/>
            <w:vMerge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Nộp sản phẩm “ Sáng tạo thanh thiếu niên nhi đồng”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Xuyến, Đoàn Huyền, Hằng Nga và GVCN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21/4/2017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Tổ chức ngày hội đọc sách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Chang, GVCN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Merge w:val="restart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 Từ  20 =&gt; 27/4/2017</w:t>
            </w:r>
          </w:p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Nộp hồ sơ thi đua “ Trường học thân thiện – Học sinh tích cực” – nộp 27/4 về PGD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Xuyến chuẩn bị hồ sơ, lấy phiếu của các tổ chức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Merge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Nộp hồ sơ “ Trường học an toàn, phòng chống TNTT” – nộp 27/4 về PGD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Lan YT chuẩn bị hồ sơ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Merge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Nộp BC thi đua TTLĐTT 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Nga VP, Thúy chuẩn bị hồ sơ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Oanh</w:t>
            </w:r>
          </w:p>
        </w:tc>
      </w:tr>
      <w:tr w:rsidR="00B048AA" w:rsidRPr="00CD572A" w:rsidTr="00CD572A">
        <w:tc>
          <w:tcPr>
            <w:tcW w:w="1668" w:type="dxa"/>
            <w:vMerge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Nộp BC thi đua TDTT( đ/c Hương lưu ý ngày nộp hồ sơ)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Đào Hương chuẩn bị hồ sơ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Merge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Đón đoàn thẩm định thư viện của SGD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D572A">
              <w:rPr>
                <w:rFonts w:ascii="Times New Roman" w:hAnsi="Times New Roman"/>
                <w:sz w:val="20"/>
                <w:szCs w:val="20"/>
                <w:lang w:val="fr-FR"/>
              </w:rPr>
              <w:t>Chang, GVCN, tổ VP, Xuyến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Merge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Đón đoàn kiểm tra YTHĐ ( trường đã kt)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27/4 nộp BB kiểm tra về PGD 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Lan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25/5/2017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Ngày kết thúc năm học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GV giảng dạy, tổ VP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Điệp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Từ ngày 29/4 </w:t>
            </w:r>
          </w:p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đến hết 2/5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Nghỉ ( thông báo lịch nghỉ trước ít nhất 1 ngày; Chú ý lịchnghỉ bán trú)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GVCN, VP 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Thúy</w:t>
            </w:r>
          </w:p>
        </w:tc>
      </w:tr>
      <w:tr w:rsidR="00B048AA" w:rsidRPr="00CD572A" w:rsidTr="00CD572A">
        <w:tc>
          <w:tcPr>
            <w:tcW w:w="1668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Trước 30/6 và 30/12</w:t>
            </w:r>
          </w:p>
        </w:tc>
        <w:tc>
          <w:tcPr>
            <w:tcW w:w="7087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 xml:space="preserve">Nộp BC về hiến máu </w:t>
            </w:r>
          </w:p>
        </w:tc>
        <w:tc>
          <w:tcPr>
            <w:tcW w:w="4961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Lan. Nga VP</w:t>
            </w:r>
          </w:p>
        </w:tc>
        <w:tc>
          <w:tcPr>
            <w:tcW w:w="1134" w:type="dxa"/>
            <w:vAlign w:val="center"/>
          </w:tcPr>
          <w:p w:rsidR="00B048AA" w:rsidRPr="00CD572A" w:rsidRDefault="00B048AA" w:rsidP="00CD5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72A">
              <w:rPr>
                <w:rFonts w:ascii="Times New Roman" w:hAnsi="Times New Roman"/>
                <w:sz w:val="20"/>
                <w:szCs w:val="20"/>
              </w:rPr>
              <w:t>Lan</w:t>
            </w:r>
          </w:p>
        </w:tc>
      </w:tr>
    </w:tbl>
    <w:p w:rsidR="00B048AA" w:rsidRPr="009D74AF" w:rsidRDefault="00B048AA" w:rsidP="00AC2336">
      <w:pPr>
        <w:spacing w:after="0"/>
        <w:rPr>
          <w:rFonts w:ascii="Times New Roman" w:hAnsi="Times New Roman"/>
          <w:sz w:val="32"/>
          <w:szCs w:val="32"/>
        </w:rPr>
      </w:pPr>
    </w:p>
    <w:sectPr w:rsidR="00B048AA" w:rsidRPr="009D74AF" w:rsidSect="00BB1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851" w:bottom="567" w:left="1418" w:header="794" w:footer="1077" w:gutter="0"/>
      <w:cols w:space="1985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8AA" w:rsidRDefault="00B048AA" w:rsidP="00A338DA">
      <w:pPr>
        <w:spacing w:after="0" w:line="240" w:lineRule="auto"/>
      </w:pPr>
      <w:r>
        <w:separator/>
      </w:r>
    </w:p>
  </w:endnote>
  <w:endnote w:type="continuationSeparator" w:id="0">
    <w:p w:rsidR="00B048AA" w:rsidRDefault="00B048AA" w:rsidP="00A3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AA" w:rsidRDefault="00B04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AA" w:rsidRDefault="00B048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AA" w:rsidRDefault="00B04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8AA" w:rsidRDefault="00B048AA" w:rsidP="00A338DA">
      <w:pPr>
        <w:spacing w:after="0" w:line="240" w:lineRule="auto"/>
      </w:pPr>
      <w:r>
        <w:separator/>
      </w:r>
    </w:p>
  </w:footnote>
  <w:footnote w:type="continuationSeparator" w:id="0">
    <w:p w:rsidR="00B048AA" w:rsidRDefault="00B048AA" w:rsidP="00A3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AA" w:rsidRDefault="00B04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AA" w:rsidRDefault="00B048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AA" w:rsidRDefault="00B04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0415"/>
    <w:multiLevelType w:val="hybridMultilevel"/>
    <w:tmpl w:val="8A04620E"/>
    <w:lvl w:ilvl="0" w:tplc="31223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336"/>
    <w:rsid w:val="00014D0C"/>
    <w:rsid w:val="0002376B"/>
    <w:rsid w:val="000349DA"/>
    <w:rsid w:val="0005618D"/>
    <w:rsid w:val="00056C66"/>
    <w:rsid w:val="000C13CF"/>
    <w:rsid w:val="000F110D"/>
    <w:rsid w:val="00135014"/>
    <w:rsid w:val="00137414"/>
    <w:rsid w:val="00176E21"/>
    <w:rsid w:val="00186071"/>
    <w:rsid w:val="001978D3"/>
    <w:rsid w:val="001A2291"/>
    <w:rsid w:val="001B3399"/>
    <w:rsid w:val="001D503C"/>
    <w:rsid w:val="001D53FE"/>
    <w:rsid w:val="002370BE"/>
    <w:rsid w:val="00237CDD"/>
    <w:rsid w:val="0024079B"/>
    <w:rsid w:val="00253245"/>
    <w:rsid w:val="00282C81"/>
    <w:rsid w:val="002A0D94"/>
    <w:rsid w:val="002C0CE3"/>
    <w:rsid w:val="002D7929"/>
    <w:rsid w:val="002F43C4"/>
    <w:rsid w:val="00310458"/>
    <w:rsid w:val="0032337C"/>
    <w:rsid w:val="0033038D"/>
    <w:rsid w:val="00382162"/>
    <w:rsid w:val="00385542"/>
    <w:rsid w:val="0039450D"/>
    <w:rsid w:val="0039581D"/>
    <w:rsid w:val="003D414E"/>
    <w:rsid w:val="003D4DD4"/>
    <w:rsid w:val="003E3BDF"/>
    <w:rsid w:val="003F7059"/>
    <w:rsid w:val="0042056E"/>
    <w:rsid w:val="004213FF"/>
    <w:rsid w:val="0043062F"/>
    <w:rsid w:val="00433BA4"/>
    <w:rsid w:val="00461C93"/>
    <w:rsid w:val="004846F1"/>
    <w:rsid w:val="004A0929"/>
    <w:rsid w:val="004C1C1D"/>
    <w:rsid w:val="004D1074"/>
    <w:rsid w:val="004F1F8B"/>
    <w:rsid w:val="0054615C"/>
    <w:rsid w:val="00546CEB"/>
    <w:rsid w:val="005879B1"/>
    <w:rsid w:val="005A4C23"/>
    <w:rsid w:val="005A5BBE"/>
    <w:rsid w:val="005C358F"/>
    <w:rsid w:val="005C3850"/>
    <w:rsid w:val="005C52FE"/>
    <w:rsid w:val="005C6CA1"/>
    <w:rsid w:val="005E622E"/>
    <w:rsid w:val="005E639D"/>
    <w:rsid w:val="005E6A63"/>
    <w:rsid w:val="005F2288"/>
    <w:rsid w:val="006103D8"/>
    <w:rsid w:val="006203B5"/>
    <w:rsid w:val="0062250A"/>
    <w:rsid w:val="00643E72"/>
    <w:rsid w:val="00674247"/>
    <w:rsid w:val="006A00D3"/>
    <w:rsid w:val="006A36EE"/>
    <w:rsid w:val="006A3D24"/>
    <w:rsid w:val="006E3EAC"/>
    <w:rsid w:val="007069AC"/>
    <w:rsid w:val="007448B0"/>
    <w:rsid w:val="00765799"/>
    <w:rsid w:val="00791B37"/>
    <w:rsid w:val="00797B02"/>
    <w:rsid w:val="007D2D5B"/>
    <w:rsid w:val="007E7FCF"/>
    <w:rsid w:val="00804B44"/>
    <w:rsid w:val="008A731F"/>
    <w:rsid w:val="008E615B"/>
    <w:rsid w:val="008F7D42"/>
    <w:rsid w:val="00927B0D"/>
    <w:rsid w:val="009373A6"/>
    <w:rsid w:val="0097109D"/>
    <w:rsid w:val="00997117"/>
    <w:rsid w:val="009A5D84"/>
    <w:rsid w:val="009B2DAE"/>
    <w:rsid w:val="009B303F"/>
    <w:rsid w:val="009D4D1B"/>
    <w:rsid w:val="009D74AF"/>
    <w:rsid w:val="00A07DAE"/>
    <w:rsid w:val="00A126E5"/>
    <w:rsid w:val="00A14856"/>
    <w:rsid w:val="00A338DA"/>
    <w:rsid w:val="00A45388"/>
    <w:rsid w:val="00A46722"/>
    <w:rsid w:val="00A53158"/>
    <w:rsid w:val="00A533C7"/>
    <w:rsid w:val="00A5354F"/>
    <w:rsid w:val="00A72005"/>
    <w:rsid w:val="00AC2336"/>
    <w:rsid w:val="00AC33D1"/>
    <w:rsid w:val="00AC7780"/>
    <w:rsid w:val="00AF063F"/>
    <w:rsid w:val="00B048AA"/>
    <w:rsid w:val="00B075A0"/>
    <w:rsid w:val="00B11C12"/>
    <w:rsid w:val="00B40072"/>
    <w:rsid w:val="00B912C4"/>
    <w:rsid w:val="00B96343"/>
    <w:rsid w:val="00BA745B"/>
    <w:rsid w:val="00BB1FE4"/>
    <w:rsid w:val="00BF26E5"/>
    <w:rsid w:val="00BF43B5"/>
    <w:rsid w:val="00BF480E"/>
    <w:rsid w:val="00C24255"/>
    <w:rsid w:val="00C348E8"/>
    <w:rsid w:val="00C46519"/>
    <w:rsid w:val="00C570AC"/>
    <w:rsid w:val="00C9157C"/>
    <w:rsid w:val="00C9384C"/>
    <w:rsid w:val="00CA0608"/>
    <w:rsid w:val="00CA33CA"/>
    <w:rsid w:val="00CA5F78"/>
    <w:rsid w:val="00CA72C0"/>
    <w:rsid w:val="00CC2645"/>
    <w:rsid w:val="00CC41C9"/>
    <w:rsid w:val="00CD0113"/>
    <w:rsid w:val="00CD572A"/>
    <w:rsid w:val="00CE62D5"/>
    <w:rsid w:val="00CF34AD"/>
    <w:rsid w:val="00CF6BF7"/>
    <w:rsid w:val="00D43555"/>
    <w:rsid w:val="00D44B6D"/>
    <w:rsid w:val="00D50C68"/>
    <w:rsid w:val="00D76B74"/>
    <w:rsid w:val="00D77E3C"/>
    <w:rsid w:val="00D81AA2"/>
    <w:rsid w:val="00D970F9"/>
    <w:rsid w:val="00DB5D88"/>
    <w:rsid w:val="00DC2FB2"/>
    <w:rsid w:val="00DC561C"/>
    <w:rsid w:val="00DC67F5"/>
    <w:rsid w:val="00DD16AD"/>
    <w:rsid w:val="00DE246F"/>
    <w:rsid w:val="00E124D8"/>
    <w:rsid w:val="00E2071F"/>
    <w:rsid w:val="00E24F91"/>
    <w:rsid w:val="00E2701F"/>
    <w:rsid w:val="00E27438"/>
    <w:rsid w:val="00E33EC7"/>
    <w:rsid w:val="00E347DE"/>
    <w:rsid w:val="00E7717A"/>
    <w:rsid w:val="00E81778"/>
    <w:rsid w:val="00E9480D"/>
    <w:rsid w:val="00EA3ABB"/>
    <w:rsid w:val="00EF4468"/>
    <w:rsid w:val="00F1251F"/>
    <w:rsid w:val="00F16DBE"/>
    <w:rsid w:val="00F20F97"/>
    <w:rsid w:val="00F36A66"/>
    <w:rsid w:val="00F46451"/>
    <w:rsid w:val="00F60539"/>
    <w:rsid w:val="00F70C70"/>
    <w:rsid w:val="00F71E36"/>
    <w:rsid w:val="00F97D53"/>
    <w:rsid w:val="00FD2EB5"/>
    <w:rsid w:val="00FD7F75"/>
    <w:rsid w:val="00FE07EB"/>
    <w:rsid w:val="00FE2CAC"/>
    <w:rsid w:val="00FF2B2C"/>
    <w:rsid w:val="00FF2E4E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C2336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336"/>
    <w:pPr>
      <w:keepNext/>
      <w:keepLines/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336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336"/>
    <w:pPr>
      <w:keepNext/>
      <w:keepLines/>
      <w:spacing w:before="200" w:after="0"/>
      <w:outlineLvl w:val="2"/>
    </w:pPr>
    <w:rPr>
      <w:rFonts w:ascii="Times New Roman" w:hAnsi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2336"/>
    <w:pPr>
      <w:keepNext/>
      <w:keepLines/>
      <w:spacing w:before="200" w:after="0"/>
      <w:outlineLvl w:val="3"/>
    </w:pPr>
    <w:rPr>
      <w:rFonts w:ascii="Times New Roman" w:hAnsi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2336"/>
    <w:pPr>
      <w:keepNext/>
      <w:keepLines/>
      <w:spacing w:before="200" w:after="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2336"/>
    <w:pPr>
      <w:keepNext/>
      <w:keepLines/>
      <w:spacing w:before="200" w:after="0"/>
      <w:outlineLvl w:val="5"/>
    </w:pPr>
    <w:rPr>
      <w:rFonts w:ascii="Times New Roman" w:hAnsi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2336"/>
    <w:pPr>
      <w:keepNext/>
      <w:keepLines/>
      <w:spacing w:before="200" w:after="0"/>
      <w:outlineLvl w:val="6"/>
    </w:pPr>
    <w:rPr>
      <w:rFonts w:ascii="Times New Roman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2336"/>
    <w:pPr>
      <w:keepNext/>
      <w:keepLines/>
      <w:spacing w:before="200" w:after="0"/>
      <w:outlineLvl w:val="7"/>
    </w:pPr>
    <w:rPr>
      <w:rFonts w:ascii="Times New Roman" w:hAnsi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2336"/>
    <w:pPr>
      <w:keepNext/>
      <w:keepLines/>
      <w:spacing w:before="200" w:after="0"/>
      <w:outlineLvl w:val="8"/>
    </w:pPr>
    <w:rPr>
      <w:rFonts w:ascii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336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2336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336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C233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2336"/>
    <w:rPr>
      <w:rFonts w:ascii="Times New Roman" w:hAnsi="Times New Roman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2336"/>
    <w:rPr>
      <w:rFonts w:ascii="Times New Roman" w:hAnsi="Times New Roman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C2336"/>
    <w:rPr>
      <w:rFonts w:ascii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2336"/>
    <w:rPr>
      <w:rFonts w:ascii="Times New Roman" w:hAnsi="Times New Roman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33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C233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C233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C233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2336"/>
    <w:pPr>
      <w:numPr>
        <w:ilvl w:val="1"/>
      </w:numPr>
    </w:pPr>
    <w:rPr>
      <w:rFonts w:ascii="Times New Roman" w:hAnsi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233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C233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C2336"/>
    <w:rPr>
      <w:rFonts w:cs="Times New Roman"/>
      <w:i/>
      <w:iCs/>
    </w:rPr>
  </w:style>
  <w:style w:type="paragraph" w:styleId="NoSpacing">
    <w:name w:val="No Spacing"/>
    <w:uiPriority w:val="99"/>
    <w:qFormat/>
    <w:rsid w:val="00AC2336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AC23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C2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C233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C2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C233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C233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C233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C233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AC233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C233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C2336"/>
    <w:pPr>
      <w:outlineLvl w:val="9"/>
    </w:pPr>
  </w:style>
  <w:style w:type="table" w:styleId="TableGrid">
    <w:name w:val="Table Grid"/>
    <w:basedOn w:val="TableNormal"/>
    <w:uiPriority w:val="99"/>
    <w:rsid w:val="009D74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8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689</Words>
  <Characters>3931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                                                         </dc:title>
  <dc:subject/>
  <dc:creator>Administrator</dc:creator>
  <cp:keywords/>
  <dc:description/>
  <cp:lastModifiedBy>Administrator</cp:lastModifiedBy>
  <cp:revision>2</cp:revision>
  <cp:lastPrinted>2017-03-28T08:06:00Z</cp:lastPrinted>
  <dcterms:created xsi:type="dcterms:W3CDTF">2017-04-03T00:50:00Z</dcterms:created>
  <dcterms:modified xsi:type="dcterms:W3CDTF">2017-04-03T00:50:00Z</dcterms:modified>
</cp:coreProperties>
</file>